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4B290" w14:textId="1F4E038E" w:rsidR="0020318F" w:rsidRPr="00414F67" w:rsidRDefault="001D201F" w:rsidP="00414F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Narrative on the Concept Map</w:t>
      </w:r>
    </w:p>
    <w:p w14:paraId="5C8BAA64" w14:textId="75149684" w:rsidR="0020318F" w:rsidRPr="00414F67" w:rsidRDefault="0020318F" w:rsidP="00414F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DF3E24" w14:textId="03501ECF" w:rsidR="0020318F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t>Name:</w:t>
      </w:r>
    </w:p>
    <w:p w14:paraId="33BAA75E" w14:textId="1F643712" w:rsidR="0020318F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t>Institution:</w:t>
      </w:r>
    </w:p>
    <w:p w14:paraId="23EB48FF" w14:textId="4B76AFCB" w:rsidR="0020318F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t>Course:</w:t>
      </w:r>
    </w:p>
    <w:p w14:paraId="2342E314" w14:textId="4ACA1654" w:rsidR="0020318F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t>Date:</w:t>
      </w:r>
    </w:p>
    <w:p w14:paraId="1B7022E3" w14:textId="77777777" w:rsidR="003E3F23" w:rsidRPr="00414F67" w:rsidRDefault="003E3F23" w:rsidP="00414F6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1BBCC" w14:textId="77777777" w:rsidR="001F2D04" w:rsidRDefault="002042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5C7625E" w14:textId="23C147F1" w:rsidR="0020318F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F67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14:paraId="7EF1044F" w14:textId="7E8F77CA" w:rsidR="007D311F" w:rsidRDefault="00204271" w:rsidP="00414F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t xml:space="preserve">This paper presents an evidence-based concept map showing a nursing care plan to achieve quality healthcare outcomes for an elderly man with prostate cancer. </w:t>
      </w:r>
      <w:r w:rsidR="001D319C" w:rsidRPr="00414F67">
        <w:rPr>
          <w:rFonts w:ascii="Times New Roman" w:hAnsi="Times New Roman" w:cs="Times New Roman"/>
          <w:sz w:val="24"/>
          <w:szCs w:val="24"/>
        </w:rPr>
        <w:t xml:space="preserve">The concept map contains three diagnoses, nursing interventions, and the rationale for quality and health outcomes. </w:t>
      </w:r>
      <w:r w:rsidR="004C2B84" w:rsidRPr="00414F67">
        <w:rPr>
          <w:rFonts w:ascii="Times New Roman" w:hAnsi="Times New Roman" w:cs="Times New Roman"/>
          <w:sz w:val="24"/>
          <w:szCs w:val="24"/>
        </w:rPr>
        <w:t xml:space="preserve">The concept map offers visually presentable and conclusive evidence on how evidence is used in the provision of quality health care. </w:t>
      </w:r>
      <w:r w:rsidR="008A4501" w:rsidRPr="00414F67">
        <w:rPr>
          <w:rFonts w:ascii="Times New Roman" w:hAnsi="Times New Roman" w:cs="Times New Roman"/>
          <w:sz w:val="24"/>
          <w:szCs w:val="24"/>
        </w:rPr>
        <w:t xml:space="preserve">Also, the map provides evidence from other scholarly sources in healthcare, showing how patient outcomes can be optimized. </w:t>
      </w:r>
    </w:p>
    <w:p w14:paraId="0AAF6202" w14:textId="054F9689" w:rsidR="00472739" w:rsidRPr="00472739" w:rsidRDefault="00472739" w:rsidP="0047273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739">
        <w:rPr>
          <w:rFonts w:ascii="Times New Roman" w:hAnsi="Times New Roman" w:cs="Times New Roman"/>
          <w:b/>
          <w:sz w:val="24"/>
          <w:szCs w:val="24"/>
        </w:rPr>
        <w:t>Additional Evidence</w:t>
      </w:r>
    </w:p>
    <w:p w14:paraId="1FA5D9EA" w14:textId="25F92762" w:rsidR="001D7399" w:rsidRPr="00414F67" w:rsidRDefault="00472739" w:rsidP="00414F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RM</w:t>
      </w:r>
      <w:r w:rsidR="00204271" w:rsidRPr="00414F67">
        <w:rPr>
          <w:rFonts w:ascii="Times New Roman" w:hAnsi="Times New Roman" w:cs="Times New Roman"/>
          <w:sz w:val="24"/>
          <w:szCs w:val="24"/>
        </w:rPr>
        <w:t xml:space="preserve"> is </w:t>
      </w:r>
      <w:r w:rsidR="00340D9D">
        <w:rPr>
          <w:rFonts w:ascii="Times New Roman" w:hAnsi="Times New Roman" w:cs="Times New Roman"/>
          <w:sz w:val="24"/>
          <w:szCs w:val="24"/>
        </w:rPr>
        <w:t>a 75 years</w:t>
      </w:r>
      <w:r w:rsidR="00204271" w:rsidRPr="00414F67">
        <w:rPr>
          <w:rFonts w:ascii="Times New Roman" w:hAnsi="Times New Roman" w:cs="Times New Roman"/>
          <w:sz w:val="24"/>
          <w:szCs w:val="24"/>
        </w:rPr>
        <w:t xml:space="preserve"> old</w:t>
      </w:r>
      <w:r w:rsidR="00340D9D">
        <w:rPr>
          <w:rFonts w:ascii="Times New Roman" w:hAnsi="Times New Roman" w:cs="Times New Roman"/>
          <w:sz w:val="24"/>
          <w:szCs w:val="24"/>
        </w:rPr>
        <w:t xml:space="preserve"> male </w:t>
      </w:r>
      <w:r w:rsidR="00204271" w:rsidRPr="00414F67">
        <w:rPr>
          <w:rFonts w:ascii="Times New Roman" w:hAnsi="Times New Roman" w:cs="Times New Roman"/>
          <w:sz w:val="24"/>
          <w:szCs w:val="24"/>
        </w:rPr>
        <w:t>who is experiencing pain during urination and has trouble controlling</w:t>
      </w:r>
      <w:r w:rsidR="00340D9D">
        <w:rPr>
          <w:rFonts w:ascii="Times New Roman" w:hAnsi="Times New Roman" w:cs="Times New Roman"/>
          <w:sz w:val="24"/>
          <w:szCs w:val="24"/>
        </w:rPr>
        <w:t xml:space="preserve"> </w:t>
      </w:r>
      <w:r w:rsidR="00204271" w:rsidRPr="00414F67">
        <w:rPr>
          <w:rFonts w:ascii="Times New Roman" w:hAnsi="Times New Roman" w:cs="Times New Roman"/>
          <w:sz w:val="24"/>
          <w:szCs w:val="24"/>
        </w:rPr>
        <w:t xml:space="preserve">the bladder. </w:t>
      </w:r>
      <w:r>
        <w:rPr>
          <w:rFonts w:ascii="Times New Roman" w:hAnsi="Times New Roman" w:cs="Times New Roman"/>
          <w:sz w:val="24"/>
          <w:szCs w:val="24"/>
        </w:rPr>
        <w:t>RM</w:t>
      </w:r>
      <w:r w:rsidR="00947237" w:rsidRPr="00414F67">
        <w:rPr>
          <w:rFonts w:ascii="Times New Roman" w:hAnsi="Times New Roman" w:cs="Times New Roman"/>
          <w:sz w:val="24"/>
          <w:szCs w:val="24"/>
        </w:rPr>
        <w:t xml:space="preserve"> portrayed fear </w:t>
      </w:r>
      <w:r>
        <w:rPr>
          <w:rFonts w:ascii="Times New Roman" w:hAnsi="Times New Roman" w:cs="Times New Roman"/>
          <w:sz w:val="24"/>
          <w:szCs w:val="24"/>
        </w:rPr>
        <w:t xml:space="preserve">and anxiety </w:t>
      </w:r>
      <w:r w:rsidR="00947237" w:rsidRPr="00414F67">
        <w:rPr>
          <w:rFonts w:ascii="Times New Roman" w:hAnsi="Times New Roman" w:cs="Times New Roman"/>
          <w:sz w:val="24"/>
          <w:szCs w:val="24"/>
        </w:rPr>
        <w:t>during his examination.</w:t>
      </w:r>
      <w:r w:rsidR="00C3154D" w:rsidRPr="00414F67">
        <w:rPr>
          <w:rFonts w:ascii="Times New Roman" w:hAnsi="Times New Roman" w:cs="Times New Roman"/>
          <w:sz w:val="24"/>
          <w:szCs w:val="24"/>
        </w:rPr>
        <w:t xml:space="preserve"> He did not have any </w:t>
      </w:r>
      <w:r w:rsidR="00340D9D">
        <w:rPr>
          <w:rFonts w:ascii="Times New Roman" w:hAnsi="Times New Roman" w:cs="Times New Roman"/>
          <w:sz w:val="24"/>
          <w:szCs w:val="24"/>
        </w:rPr>
        <w:t xml:space="preserve">known </w:t>
      </w:r>
      <w:r w:rsidR="00C3154D" w:rsidRPr="00414F67">
        <w:rPr>
          <w:rFonts w:ascii="Times New Roman" w:hAnsi="Times New Roman" w:cs="Times New Roman"/>
          <w:sz w:val="24"/>
          <w:szCs w:val="24"/>
        </w:rPr>
        <w:t>allergies and his blood pressure was 156/90 mmH</w:t>
      </w: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="00E90F03" w:rsidRPr="00414F67">
        <w:rPr>
          <w:rFonts w:ascii="Times New Roman" w:hAnsi="Times New Roman" w:cs="Times New Roman"/>
          <w:sz w:val="24"/>
          <w:szCs w:val="24"/>
        </w:rPr>
        <w:t>In additio</w:t>
      </w:r>
      <w:r>
        <w:rPr>
          <w:rFonts w:ascii="Times New Roman" w:hAnsi="Times New Roman" w:cs="Times New Roman"/>
          <w:sz w:val="24"/>
          <w:szCs w:val="24"/>
        </w:rPr>
        <w:t>n to pain during urination, RM</w:t>
      </w:r>
      <w:r w:rsidR="00E90F03" w:rsidRPr="00414F67">
        <w:rPr>
          <w:rFonts w:ascii="Times New Roman" w:hAnsi="Times New Roman" w:cs="Times New Roman"/>
          <w:sz w:val="24"/>
          <w:szCs w:val="24"/>
        </w:rPr>
        <w:t xml:space="preserve"> was unable to control his bowel and bladder movements. </w:t>
      </w:r>
      <w:r w:rsidR="003643C1" w:rsidRPr="00414F67">
        <w:rPr>
          <w:rFonts w:ascii="Times New Roman" w:hAnsi="Times New Roman" w:cs="Times New Roman"/>
          <w:sz w:val="24"/>
          <w:szCs w:val="24"/>
        </w:rPr>
        <w:t xml:space="preserve">Also, he had abnormal PSA levels, 5.0. </w:t>
      </w:r>
      <w:r w:rsidR="00EA19B3" w:rsidRPr="00414F67">
        <w:rPr>
          <w:rFonts w:ascii="Times New Roman" w:hAnsi="Times New Roman" w:cs="Times New Roman"/>
          <w:sz w:val="24"/>
          <w:szCs w:val="24"/>
        </w:rPr>
        <w:t xml:space="preserve">The three diagnoses for the </w:t>
      </w:r>
      <w:r>
        <w:rPr>
          <w:rFonts w:ascii="Times New Roman" w:hAnsi="Times New Roman" w:cs="Times New Roman"/>
          <w:sz w:val="24"/>
          <w:szCs w:val="24"/>
        </w:rPr>
        <w:t xml:space="preserve">RM </w:t>
      </w:r>
      <w:r w:rsidR="00EA19B3" w:rsidRPr="00414F67">
        <w:rPr>
          <w:rFonts w:ascii="Times New Roman" w:hAnsi="Times New Roman" w:cs="Times New Roman"/>
          <w:sz w:val="24"/>
          <w:szCs w:val="24"/>
        </w:rPr>
        <w:t>were indicative of pr</w:t>
      </w:r>
      <w:r w:rsidR="009D3DCF">
        <w:rPr>
          <w:rFonts w:ascii="Times New Roman" w:hAnsi="Times New Roman" w:cs="Times New Roman"/>
          <w:sz w:val="24"/>
          <w:szCs w:val="24"/>
        </w:rPr>
        <w:t>ostate cancer (</w:t>
      </w:r>
      <w:proofErr w:type="spellStart"/>
      <w:r w:rsidR="009D3DCF">
        <w:rPr>
          <w:rFonts w:ascii="Times New Roman" w:hAnsi="Times New Roman" w:cs="Times New Roman"/>
          <w:sz w:val="24"/>
          <w:szCs w:val="24"/>
        </w:rPr>
        <w:t>Droz</w:t>
      </w:r>
      <w:proofErr w:type="spellEnd"/>
      <w:r w:rsidR="009D3DCF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EA19B3" w:rsidRPr="00414F67">
        <w:rPr>
          <w:rFonts w:ascii="Times New Roman" w:hAnsi="Times New Roman" w:cs="Times New Roman"/>
          <w:sz w:val="24"/>
          <w:szCs w:val="24"/>
        </w:rPr>
        <w:t xml:space="preserve">). </w:t>
      </w:r>
      <w:r w:rsidR="00822D55" w:rsidRPr="00414F67">
        <w:rPr>
          <w:rFonts w:ascii="Times New Roman" w:hAnsi="Times New Roman" w:cs="Times New Roman"/>
          <w:sz w:val="24"/>
          <w:szCs w:val="24"/>
        </w:rPr>
        <w:t xml:space="preserve">Although the evidence provided in the concept map can be indicative of other conditions, the high PSA levels show that he is suffering from prostate cancer. </w:t>
      </w:r>
    </w:p>
    <w:p w14:paraId="046D8877" w14:textId="4FE53906" w:rsidR="00782F15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F67">
        <w:rPr>
          <w:rFonts w:ascii="Times New Roman" w:hAnsi="Times New Roman" w:cs="Times New Roman"/>
          <w:b/>
          <w:bCs/>
          <w:sz w:val="24"/>
          <w:szCs w:val="24"/>
        </w:rPr>
        <w:t xml:space="preserve">Interprofessional Strategies </w:t>
      </w:r>
    </w:p>
    <w:p w14:paraId="27C96F1A" w14:textId="1F9A22EF" w:rsidR="00782F15" w:rsidRPr="00414F67" w:rsidRDefault="00204271" w:rsidP="00414F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t xml:space="preserve">For quality healthcare outcomes to be achieved, collaborative treatment approaches need to be used. </w:t>
      </w:r>
      <w:r w:rsidR="008C6F0D" w:rsidRPr="00414F67">
        <w:rPr>
          <w:rFonts w:ascii="Times New Roman" w:hAnsi="Times New Roman" w:cs="Times New Roman"/>
          <w:sz w:val="24"/>
          <w:szCs w:val="24"/>
        </w:rPr>
        <w:t xml:space="preserve">According to Ralph et al., (2020), using a collaborative approach in nursing is important because it ensures that there is open communication, the establishment of relationships, and trust. </w:t>
      </w:r>
      <w:r w:rsidR="00656B1F" w:rsidRPr="00414F67">
        <w:rPr>
          <w:rFonts w:ascii="Times New Roman" w:hAnsi="Times New Roman" w:cs="Times New Roman"/>
          <w:sz w:val="24"/>
          <w:szCs w:val="24"/>
        </w:rPr>
        <w:t xml:space="preserve">In the concept map, the different approaches of treatment require the contribution of nurses, patients, and caregivers. </w:t>
      </w:r>
      <w:r w:rsidR="00E3733E" w:rsidRPr="00414F67">
        <w:rPr>
          <w:rFonts w:ascii="Times New Roman" w:hAnsi="Times New Roman" w:cs="Times New Roman"/>
          <w:sz w:val="24"/>
          <w:szCs w:val="24"/>
        </w:rPr>
        <w:t xml:space="preserve">For example, to control bowel and bladder movements, the patient needs to exercise the pelvic floor muscles, use urinary sheaths, and an internal male sling. </w:t>
      </w:r>
      <w:r w:rsidR="00134B1A" w:rsidRPr="00414F67">
        <w:rPr>
          <w:rFonts w:ascii="Times New Roman" w:hAnsi="Times New Roman" w:cs="Times New Roman"/>
          <w:sz w:val="24"/>
          <w:szCs w:val="24"/>
        </w:rPr>
        <w:t xml:space="preserve">These </w:t>
      </w:r>
      <w:r w:rsidR="00134B1A" w:rsidRPr="00414F67">
        <w:rPr>
          <w:rFonts w:ascii="Times New Roman" w:hAnsi="Times New Roman" w:cs="Times New Roman"/>
          <w:sz w:val="24"/>
          <w:szCs w:val="24"/>
        </w:rPr>
        <w:lastRenderedPageBreak/>
        <w:t xml:space="preserve">approaches will require the patient to collaborate with the caregivers and nurses to achieve these goals. </w:t>
      </w:r>
      <w:r w:rsidR="004445BC" w:rsidRPr="00414F67">
        <w:rPr>
          <w:rFonts w:ascii="Times New Roman" w:hAnsi="Times New Roman" w:cs="Times New Roman"/>
          <w:sz w:val="24"/>
          <w:szCs w:val="24"/>
        </w:rPr>
        <w:t xml:space="preserve">Following the directions will guarantee quick recovery and quality health outcomes. </w:t>
      </w:r>
      <w:r w:rsidR="00551D53" w:rsidRPr="00414F67">
        <w:rPr>
          <w:rFonts w:ascii="Times New Roman" w:hAnsi="Times New Roman" w:cs="Times New Roman"/>
          <w:sz w:val="24"/>
          <w:szCs w:val="24"/>
        </w:rPr>
        <w:t xml:space="preserve">Constant communication between the </w:t>
      </w:r>
      <w:r w:rsidR="00472739">
        <w:rPr>
          <w:rFonts w:ascii="Times New Roman" w:hAnsi="Times New Roman" w:cs="Times New Roman"/>
          <w:sz w:val="24"/>
          <w:szCs w:val="24"/>
        </w:rPr>
        <w:t>patien</w:t>
      </w:r>
      <w:r w:rsidR="00551D53" w:rsidRPr="00414F67">
        <w:rPr>
          <w:rFonts w:ascii="Times New Roman" w:hAnsi="Times New Roman" w:cs="Times New Roman"/>
          <w:sz w:val="24"/>
          <w:szCs w:val="24"/>
        </w:rPr>
        <w:t xml:space="preserve">t and nurses is vital because it ensures that the most viable interventions are adopted. </w:t>
      </w:r>
      <w:r w:rsidR="00FF79C3" w:rsidRPr="00414F67">
        <w:rPr>
          <w:rFonts w:ascii="Times New Roman" w:hAnsi="Times New Roman" w:cs="Times New Roman"/>
          <w:sz w:val="24"/>
          <w:szCs w:val="24"/>
        </w:rPr>
        <w:t xml:space="preserve">From the concept map, it can be seen that the patient is referred to a therapist, where pain-relieving radiotherapy will be performed. In this context, the map shows that there is an interprofessional approach to treatment, which offers a newer professional perspective to the illness. </w:t>
      </w:r>
    </w:p>
    <w:p w14:paraId="441E447C" w14:textId="5AC17501" w:rsidR="00E61B2B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F67">
        <w:rPr>
          <w:rFonts w:ascii="Times New Roman" w:hAnsi="Times New Roman" w:cs="Times New Roman"/>
          <w:b/>
          <w:bCs/>
          <w:sz w:val="24"/>
          <w:szCs w:val="24"/>
        </w:rPr>
        <w:t>Value and Relevance of Evidence</w:t>
      </w:r>
    </w:p>
    <w:p w14:paraId="4AB2A0F9" w14:textId="1C0C47CC" w:rsidR="00E61B2B" w:rsidRPr="00414F67" w:rsidRDefault="00204271" w:rsidP="00414F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t xml:space="preserve">Collaborative healthcare provision helps in the provision of effective patient information analysis, which ensures that the correct diagnosis and treatment are provided. </w:t>
      </w:r>
      <w:r w:rsidR="00C03F8D" w:rsidRPr="00414F67">
        <w:rPr>
          <w:rFonts w:ascii="Times New Roman" w:hAnsi="Times New Roman" w:cs="Times New Roman"/>
          <w:sz w:val="24"/>
          <w:szCs w:val="24"/>
        </w:rPr>
        <w:t xml:space="preserve">Referring the patient to </w:t>
      </w:r>
      <w:r w:rsidR="00023BF4" w:rsidRPr="00414F67">
        <w:rPr>
          <w:rFonts w:ascii="Times New Roman" w:hAnsi="Times New Roman" w:cs="Times New Roman"/>
          <w:sz w:val="24"/>
          <w:szCs w:val="24"/>
        </w:rPr>
        <w:t xml:space="preserve">another professional show that </w:t>
      </w:r>
      <w:r w:rsidR="00DA1365" w:rsidRPr="00414F67">
        <w:rPr>
          <w:rFonts w:ascii="Times New Roman" w:hAnsi="Times New Roman" w:cs="Times New Roman"/>
          <w:sz w:val="24"/>
          <w:szCs w:val="24"/>
        </w:rPr>
        <w:t xml:space="preserve">there is an interprofessional collaboration during the care. </w:t>
      </w:r>
      <w:r w:rsidR="00DF1675" w:rsidRPr="00414F67">
        <w:rPr>
          <w:rFonts w:ascii="Times New Roman" w:hAnsi="Times New Roman" w:cs="Times New Roman"/>
          <w:sz w:val="24"/>
          <w:szCs w:val="24"/>
        </w:rPr>
        <w:t xml:space="preserve">Because of the patient’s old age, </w:t>
      </w:r>
      <w:r w:rsidR="00492F3C" w:rsidRPr="00414F67">
        <w:rPr>
          <w:rFonts w:ascii="Times New Roman" w:hAnsi="Times New Roman" w:cs="Times New Roman"/>
          <w:sz w:val="24"/>
          <w:szCs w:val="24"/>
        </w:rPr>
        <w:t>it</w:t>
      </w:r>
      <w:r w:rsidR="00DF1675" w:rsidRPr="00414F67">
        <w:rPr>
          <w:rFonts w:ascii="Times New Roman" w:hAnsi="Times New Roman" w:cs="Times New Roman"/>
          <w:sz w:val="24"/>
          <w:szCs w:val="24"/>
        </w:rPr>
        <w:t xml:space="preserve"> is necessary to ensure that </w:t>
      </w:r>
      <w:r w:rsidR="00492F3C" w:rsidRPr="00414F67">
        <w:rPr>
          <w:rFonts w:ascii="Times New Roman" w:hAnsi="Times New Roman" w:cs="Times New Roman"/>
          <w:sz w:val="24"/>
          <w:szCs w:val="24"/>
        </w:rPr>
        <w:t>there is excellent care. In the third diagnosis, there are abnormal PSA levels associated with the swelling of</w:t>
      </w:r>
      <w:r w:rsidR="009D3DCF">
        <w:rPr>
          <w:rFonts w:ascii="Times New Roman" w:hAnsi="Times New Roman" w:cs="Times New Roman"/>
          <w:sz w:val="24"/>
          <w:szCs w:val="24"/>
        </w:rPr>
        <w:t xml:space="preserve"> the prostate (</w:t>
      </w:r>
      <w:proofErr w:type="spellStart"/>
      <w:r w:rsidR="009D3DCF">
        <w:rPr>
          <w:rFonts w:ascii="Times New Roman" w:hAnsi="Times New Roman" w:cs="Times New Roman"/>
          <w:sz w:val="24"/>
          <w:szCs w:val="24"/>
        </w:rPr>
        <w:t>Droz</w:t>
      </w:r>
      <w:proofErr w:type="spellEnd"/>
      <w:r w:rsidR="009D3DCF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492F3C" w:rsidRPr="00414F67">
        <w:rPr>
          <w:rFonts w:ascii="Times New Roman" w:hAnsi="Times New Roman" w:cs="Times New Roman"/>
          <w:sz w:val="24"/>
          <w:szCs w:val="24"/>
        </w:rPr>
        <w:t xml:space="preserve">). </w:t>
      </w:r>
      <w:r w:rsidR="00035E99" w:rsidRPr="00414F67">
        <w:rPr>
          <w:rFonts w:ascii="Times New Roman" w:hAnsi="Times New Roman" w:cs="Times New Roman"/>
          <w:sz w:val="24"/>
          <w:szCs w:val="24"/>
        </w:rPr>
        <w:t xml:space="preserve">This evidence shows that it is relevant to </w:t>
      </w:r>
      <w:r w:rsidR="005E2E61" w:rsidRPr="00414F67">
        <w:rPr>
          <w:rFonts w:ascii="Times New Roman" w:hAnsi="Times New Roman" w:cs="Times New Roman"/>
          <w:sz w:val="24"/>
          <w:szCs w:val="24"/>
        </w:rPr>
        <w:t xml:space="preserve">provide the said treatments and interventions. </w:t>
      </w:r>
    </w:p>
    <w:p w14:paraId="0E4EB15C" w14:textId="7812C859" w:rsidR="00647A5A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F67">
        <w:rPr>
          <w:rFonts w:ascii="Times New Roman" w:hAnsi="Times New Roman" w:cs="Times New Roman"/>
          <w:b/>
          <w:bCs/>
          <w:sz w:val="24"/>
          <w:szCs w:val="24"/>
        </w:rPr>
        <w:t xml:space="preserve">Conclusion </w:t>
      </w:r>
    </w:p>
    <w:p w14:paraId="72ADA887" w14:textId="3E4C499F" w:rsidR="00414F67" w:rsidRDefault="00204271" w:rsidP="001D20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t xml:space="preserve">The concept map presents the specific healthcare issues that the patient suffers from. </w:t>
      </w:r>
      <w:r w:rsidR="00DF1244" w:rsidRPr="00414F67">
        <w:rPr>
          <w:rFonts w:ascii="Times New Roman" w:hAnsi="Times New Roman" w:cs="Times New Roman"/>
          <w:sz w:val="24"/>
          <w:szCs w:val="24"/>
        </w:rPr>
        <w:t xml:space="preserve">The diagnosis and treatments prescribed are relevant and can be used to address prostate cancer. </w:t>
      </w:r>
      <w:r w:rsidR="002C398F" w:rsidRPr="00414F67">
        <w:rPr>
          <w:rFonts w:ascii="Times New Roman" w:hAnsi="Times New Roman" w:cs="Times New Roman"/>
          <w:sz w:val="24"/>
          <w:szCs w:val="24"/>
        </w:rPr>
        <w:t xml:space="preserve">Caring for an elderly patient with prostate cancer requires the collaboration of healthcare workers, patients, and caregivers. </w:t>
      </w:r>
      <w:r w:rsidR="00D73DB6" w:rsidRPr="00414F67">
        <w:rPr>
          <w:rFonts w:ascii="Times New Roman" w:hAnsi="Times New Roman" w:cs="Times New Roman"/>
          <w:sz w:val="24"/>
          <w:szCs w:val="24"/>
        </w:rPr>
        <w:t xml:space="preserve">Through the concept map, a comprehensive nursing care plan can be developed to provide quality health outcomes.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6CB306" w14:textId="4CCD150E" w:rsidR="00BD731F" w:rsidRPr="00414F67" w:rsidRDefault="00204271" w:rsidP="00414F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F67">
        <w:rPr>
          <w:rFonts w:ascii="Times New Roman" w:hAnsi="Times New Roman" w:cs="Times New Roman"/>
          <w:sz w:val="24"/>
          <w:szCs w:val="24"/>
        </w:rPr>
        <w:lastRenderedPageBreak/>
        <w:t xml:space="preserve">References </w:t>
      </w:r>
    </w:p>
    <w:p w14:paraId="362B6E1C" w14:textId="3E044DF3" w:rsidR="00BD731F" w:rsidRPr="00BD731F" w:rsidRDefault="00204271" w:rsidP="00414F6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D731F">
        <w:rPr>
          <w:rFonts w:ascii="Times New Roman" w:hAnsi="Times New Roman" w:cs="Times New Roman"/>
          <w:sz w:val="24"/>
          <w:szCs w:val="24"/>
        </w:rPr>
        <w:t>Droz</w:t>
      </w:r>
      <w:proofErr w:type="spellEnd"/>
      <w:r w:rsidRPr="00BD731F">
        <w:rPr>
          <w:rFonts w:ascii="Times New Roman" w:hAnsi="Times New Roman" w:cs="Times New Roman"/>
          <w:sz w:val="24"/>
          <w:szCs w:val="24"/>
        </w:rPr>
        <w:t xml:space="preserve">, J. p., </w:t>
      </w:r>
      <w:proofErr w:type="spellStart"/>
      <w:r w:rsidRPr="00BD731F">
        <w:rPr>
          <w:rFonts w:ascii="Times New Roman" w:hAnsi="Times New Roman" w:cs="Times New Roman"/>
          <w:sz w:val="24"/>
          <w:szCs w:val="24"/>
        </w:rPr>
        <w:t>Balducci</w:t>
      </w:r>
      <w:proofErr w:type="spellEnd"/>
      <w:r w:rsidRPr="00BD731F">
        <w:rPr>
          <w:rFonts w:ascii="Times New Roman" w:hAnsi="Times New Roman" w:cs="Times New Roman"/>
          <w:sz w:val="24"/>
          <w:szCs w:val="24"/>
        </w:rPr>
        <w:t xml:space="preserve">, L., Bolls, M., </w:t>
      </w:r>
      <w:proofErr w:type="spellStart"/>
      <w:r w:rsidRPr="00BD731F">
        <w:rPr>
          <w:rFonts w:ascii="Times New Roman" w:hAnsi="Times New Roman" w:cs="Times New Roman"/>
          <w:sz w:val="24"/>
          <w:szCs w:val="24"/>
        </w:rPr>
        <w:t>Emberton</w:t>
      </w:r>
      <w:proofErr w:type="spellEnd"/>
      <w:r w:rsidRPr="00BD731F">
        <w:rPr>
          <w:rFonts w:ascii="Times New Roman" w:hAnsi="Times New Roman" w:cs="Times New Roman"/>
          <w:sz w:val="24"/>
          <w:szCs w:val="24"/>
        </w:rPr>
        <w:t xml:space="preserve">, M., Fitzpatrick, J. M., </w:t>
      </w:r>
      <w:proofErr w:type="spellStart"/>
      <w:r w:rsidRPr="00BD731F">
        <w:rPr>
          <w:rFonts w:ascii="Times New Roman" w:hAnsi="Times New Roman" w:cs="Times New Roman"/>
          <w:sz w:val="24"/>
          <w:szCs w:val="24"/>
        </w:rPr>
        <w:t>Joniau</w:t>
      </w:r>
      <w:proofErr w:type="spellEnd"/>
      <w:r w:rsidRPr="00BD731F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BD731F">
        <w:rPr>
          <w:rFonts w:ascii="Times New Roman" w:hAnsi="Times New Roman" w:cs="Times New Roman"/>
          <w:sz w:val="24"/>
          <w:szCs w:val="24"/>
        </w:rPr>
        <w:t>Kattan</w:t>
      </w:r>
      <w:proofErr w:type="spellEnd"/>
      <w:r w:rsidRPr="00BD731F">
        <w:rPr>
          <w:rFonts w:ascii="Times New Roman" w:hAnsi="Times New Roman" w:cs="Times New Roman"/>
          <w:sz w:val="24"/>
          <w:szCs w:val="24"/>
        </w:rPr>
        <w:t xml:space="preserve">, M. W., </w:t>
      </w:r>
      <w:proofErr w:type="spellStart"/>
      <w:r w:rsidRPr="00BD731F">
        <w:rPr>
          <w:rFonts w:ascii="Times New Roman" w:hAnsi="Times New Roman" w:cs="Times New Roman"/>
          <w:sz w:val="24"/>
          <w:szCs w:val="24"/>
        </w:rPr>
        <w:t>Monfardini</w:t>
      </w:r>
      <w:proofErr w:type="spellEnd"/>
      <w:r w:rsidRPr="00BD731F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BD731F">
        <w:rPr>
          <w:rFonts w:ascii="Times New Roman" w:hAnsi="Times New Roman" w:cs="Times New Roman"/>
          <w:sz w:val="24"/>
          <w:szCs w:val="24"/>
        </w:rPr>
        <w:t>Moul</w:t>
      </w:r>
      <w:proofErr w:type="spellEnd"/>
      <w:r w:rsidRPr="00BD731F">
        <w:rPr>
          <w:rFonts w:ascii="Times New Roman" w:hAnsi="Times New Roman" w:cs="Times New Roman"/>
          <w:sz w:val="24"/>
          <w:szCs w:val="24"/>
        </w:rPr>
        <w:t xml:space="preserve">, J. W., </w:t>
      </w:r>
      <w:proofErr w:type="spellStart"/>
      <w:r w:rsidRPr="00BD731F">
        <w:rPr>
          <w:rFonts w:ascii="Times New Roman" w:hAnsi="Times New Roman" w:cs="Times New Roman"/>
          <w:sz w:val="24"/>
          <w:szCs w:val="24"/>
        </w:rPr>
        <w:t>Naeim</w:t>
      </w:r>
      <w:proofErr w:type="spellEnd"/>
      <w:r w:rsidRPr="00BD731F">
        <w:rPr>
          <w:rFonts w:ascii="Times New Roman" w:hAnsi="Times New Roman" w:cs="Times New Roman"/>
          <w:sz w:val="24"/>
          <w:szCs w:val="24"/>
        </w:rPr>
        <w:t xml:space="preserve">, A., van </w:t>
      </w:r>
      <w:proofErr w:type="spellStart"/>
      <w:r w:rsidRPr="00BD731F">
        <w:rPr>
          <w:rFonts w:ascii="Times New Roman" w:hAnsi="Times New Roman" w:cs="Times New Roman"/>
          <w:sz w:val="24"/>
          <w:szCs w:val="24"/>
        </w:rPr>
        <w:t>Poppel</w:t>
      </w:r>
      <w:proofErr w:type="spellEnd"/>
      <w:r w:rsidRPr="00BD731F">
        <w:rPr>
          <w:rFonts w:ascii="Times New Roman" w:hAnsi="Times New Roman" w:cs="Times New Roman"/>
          <w:sz w:val="24"/>
          <w:szCs w:val="24"/>
        </w:rPr>
        <w:t>, H., Saad, F., &amp;</w:t>
      </w:r>
      <w:r w:rsidR="009D3DCF">
        <w:rPr>
          <w:rFonts w:ascii="Times New Roman" w:hAnsi="Times New Roman" w:cs="Times New Roman"/>
          <w:sz w:val="24"/>
          <w:szCs w:val="24"/>
        </w:rPr>
        <w:t xml:space="preserve"> Sternberg, C. N. (2018</w:t>
      </w:r>
      <w:r w:rsidRPr="00BD731F">
        <w:rPr>
          <w:rFonts w:ascii="Times New Roman" w:hAnsi="Times New Roman" w:cs="Times New Roman"/>
          <w:sz w:val="24"/>
          <w:szCs w:val="24"/>
        </w:rPr>
        <w:t xml:space="preserve">). Management of prostate cancer in older men: recommendations of a working group of the International Society of Geriatric Oncology. BJU International, 106(4), 462-469. </w:t>
      </w:r>
      <w:hyperlink r:id="rId6" w:history="1">
        <w:r w:rsidRPr="00BD731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https://doi.org/10.1111/j.1464-410X.2010.09334.x</w:t>
        </w:r>
      </w:hyperlink>
      <w:r w:rsidRPr="00BD73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67170" w14:textId="77777777" w:rsidR="00782F15" w:rsidRPr="00782F15" w:rsidRDefault="00204271" w:rsidP="00414F6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82F15">
        <w:rPr>
          <w:rFonts w:ascii="Times New Roman" w:hAnsi="Times New Roman" w:cs="Times New Roman"/>
          <w:sz w:val="24"/>
          <w:szCs w:val="24"/>
        </w:rPr>
        <w:t xml:space="preserve">Ralph, N., Chambers, S., Laurie, K., </w:t>
      </w:r>
      <w:proofErr w:type="spellStart"/>
      <w:r w:rsidRPr="00782F15">
        <w:rPr>
          <w:rFonts w:ascii="Times New Roman" w:hAnsi="Times New Roman" w:cs="Times New Roman"/>
          <w:sz w:val="24"/>
          <w:szCs w:val="24"/>
        </w:rPr>
        <w:t>Oliffe</w:t>
      </w:r>
      <w:proofErr w:type="spellEnd"/>
      <w:r w:rsidRPr="00782F15">
        <w:rPr>
          <w:rFonts w:ascii="Times New Roman" w:hAnsi="Times New Roman" w:cs="Times New Roman"/>
          <w:sz w:val="24"/>
          <w:szCs w:val="24"/>
        </w:rPr>
        <w:t>, J., Lazenby, M., &amp; Dunn, J. (2020). Nurse-Led Supportive Care Intervention for Men with Advanced Prostate Cancer: Healthcare professionals' perspectives. Oncology nursing forum. 46. 10.1188/19.ONF.92-103.</w:t>
      </w:r>
    </w:p>
    <w:p w14:paraId="5AA17CC7" w14:textId="77777777" w:rsidR="00BD731F" w:rsidRPr="00414F67" w:rsidRDefault="00BD731F" w:rsidP="00414F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D731F" w:rsidRPr="00414F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77080" w14:textId="77777777" w:rsidR="007D218F" w:rsidRDefault="007D218F">
      <w:pPr>
        <w:spacing w:after="0" w:line="240" w:lineRule="auto"/>
      </w:pPr>
      <w:r>
        <w:separator/>
      </w:r>
    </w:p>
  </w:endnote>
  <w:endnote w:type="continuationSeparator" w:id="0">
    <w:p w14:paraId="6213C3D4" w14:textId="77777777" w:rsidR="007D218F" w:rsidRDefault="007D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F33C7" w14:textId="77777777" w:rsidR="007D218F" w:rsidRDefault="007D218F">
      <w:pPr>
        <w:spacing w:after="0" w:line="240" w:lineRule="auto"/>
      </w:pPr>
      <w:r>
        <w:separator/>
      </w:r>
    </w:p>
  </w:footnote>
  <w:footnote w:type="continuationSeparator" w:id="0">
    <w:p w14:paraId="48B50218" w14:textId="77777777" w:rsidR="007D218F" w:rsidRDefault="007D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62766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1DDBC2" w14:textId="0AE62AD3" w:rsidR="00472739" w:rsidRDefault="0047273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B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D03EC3" w14:textId="7F8A39E7" w:rsidR="00472739" w:rsidRDefault="004727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18F"/>
    <w:rsid w:val="00023BF4"/>
    <w:rsid w:val="00035E99"/>
    <w:rsid w:val="00041B7E"/>
    <w:rsid w:val="000E32B3"/>
    <w:rsid w:val="00134B1A"/>
    <w:rsid w:val="001D201F"/>
    <w:rsid w:val="001D319C"/>
    <w:rsid w:val="001D7399"/>
    <w:rsid w:val="001F2D04"/>
    <w:rsid w:val="0020318F"/>
    <w:rsid w:val="00204271"/>
    <w:rsid w:val="00216642"/>
    <w:rsid w:val="00256954"/>
    <w:rsid w:val="002C398F"/>
    <w:rsid w:val="00340D9D"/>
    <w:rsid w:val="003643C1"/>
    <w:rsid w:val="0039492C"/>
    <w:rsid w:val="003A2BF5"/>
    <w:rsid w:val="003E3F23"/>
    <w:rsid w:val="00414F67"/>
    <w:rsid w:val="004445BC"/>
    <w:rsid w:val="00472739"/>
    <w:rsid w:val="00492F3C"/>
    <w:rsid w:val="004C2B84"/>
    <w:rsid w:val="00510816"/>
    <w:rsid w:val="00551D53"/>
    <w:rsid w:val="005E2E61"/>
    <w:rsid w:val="00647A5A"/>
    <w:rsid w:val="00656B1F"/>
    <w:rsid w:val="00782F15"/>
    <w:rsid w:val="00784A72"/>
    <w:rsid w:val="007D218F"/>
    <w:rsid w:val="007D311F"/>
    <w:rsid w:val="00822D55"/>
    <w:rsid w:val="008A4501"/>
    <w:rsid w:val="008C6F0D"/>
    <w:rsid w:val="00947237"/>
    <w:rsid w:val="009C416D"/>
    <w:rsid w:val="009D3DCF"/>
    <w:rsid w:val="00BD731F"/>
    <w:rsid w:val="00C03F8D"/>
    <w:rsid w:val="00C3154D"/>
    <w:rsid w:val="00D7283B"/>
    <w:rsid w:val="00D73DB6"/>
    <w:rsid w:val="00DA1365"/>
    <w:rsid w:val="00DC49A5"/>
    <w:rsid w:val="00DF1244"/>
    <w:rsid w:val="00DF1675"/>
    <w:rsid w:val="00E3733E"/>
    <w:rsid w:val="00E61B2B"/>
    <w:rsid w:val="00E90F03"/>
    <w:rsid w:val="00EA19B3"/>
    <w:rsid w:val="00FB2D48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F59DA"/>
  <w15:chartTrackingRefBased/>
  <w15:docId w15:val="{9B77AFC0-B7F9-4963-9A65-D4A18BF3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18F"/>
  </w:style>
  <w:style w:type="paragraph" w:styleId="Footer">
    <w:name w:val="footer"/>
    <w:basedOn w:val="Normal"/>
    <w:link w:val="FooterChar"/>
    <w:uiPriority w:val="99"/>
    <w:unhideWhenUsed/>
    <w:rsid w:val="00203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18F"/>
  </w:style>
  <w:style w:type="character" w:styleId="Hyperlink">
    <w:name w:val="Hyperlink"/>
    <w:basedOn w:val="DefaultParagraphFont"/>
    <w:uiPriority w:val="99"/>
    <w:unhideWhenUsed/>
    <w:rsid w:val="00BD73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/j.1464-410X.2010.09334.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lazarus junior</dc:creator>
  <cp:lastModifiedBy>Adwoa Amoabeng</cp:lastModifiedBy>
  <cp:revision>3</cp:revision>
  <dcterms:created xsi:type="dcterms:W3CDTF">2021-04-01T21:23:00Z</dcterms:created>
  <dcterms:modified xsi:type="dcterms:W3CDTF">2021-04-02T01:26:00Z</dcterms:modified>
</cp:coreProperties>
</file>